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0935" w:rsidRDefault="00CD0935" w:rsidP="00CD0935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cs="Century Gothic"/>
          <w:color w:val="000000"/>
        </w:rPr>
      </w:pPr>
      <w:r>
        <w:rPr>
          <w:rFonts w:cs="Century Gothic"/>
          <w:color w:val="000000"/>
        </w:rPr>
        <w:t>A</w:t>
      </w:r>
      <w:r w:rsidRPr="00BA4607">
        <w:rPr>
          <w:rFonts w:cs="Century Gothic"/>
          <w:color w:val="000000"/>
        </w:rPr>
        <w:t xml:space="preserve"> candidaturas </w:t>
      </w:r>
      <w:r>
        <w:rPr>
          <w:rFonts w:cs="Century Gothic"/>
          <w:color w:val="000000"/>
        </w:rPr>
        <w:t>são obrigatoriamente</w:t>
      </w:r>
      <w:r w:rsidRPr="00BA4607">
        <w:rPr>
          <w:rFonts w:cs="Century Gothic"/>
          <w:color w:val="000000"/>
        </w:rPr>
        <w:t xml:space="preserve"> formal</w:t>
      </w:r>
      <w:r>
        <w:rPr>
          <w:rFonts w:cs="Century Gothic"/>
          <w:color w:val="000000"/>
        </w:rPr>
        <w:t>izadas mediante preenchimento do seguinte formulário tipo</w:t>
      </w:r>
      <w:r>
        <w:rPr>
          <w:rFonts w:cs="Century Gothic"/>
          <w:color w:val="000000"/>
        </w:rPr>
        <w:t>:</w:t>
      </w:r>
    </w:p>
    <w:p w:rsidR="00CD0935" w:rsidRDefault="00CD0935" w:rsidP="00CD0935">
      <w:pPr>
        <w:autoSpaceDE w:val="0"/>
        <w:autoSpaceDN w:val="0"/>
        <w:adjustRightInd w:val="0"/>
        <w:spacing w:before="120" w:after="0" w:line="360" w:lineRule="auto"/>
        <w:jc w:val="both"/>
        <w:rPr>
          <w:rFonts w:cs="Century Gothic"/>
          <w:color w:val="000000"/>
        </w:rPr>
      </w:pPr>
      <w:hyperlink r:id="rId5" w:history="1">
        <w:r w:rsidRPr="008B724E">
          <w:rPr>
            <w:rStyle w:val="Hiperligao"/>
            <w:rFonts w:cs="Century Gothic"/>
          </w:rPr>
          <w:t>https://forms</w:t>
        </w:r>
        <w:r w:rsidRPr="008B724E">
          <w:rPr>
            <w:rStyle w:val="Hiperligao"/>
            <w:rFonts w:cs="Century Gothic"/>
          </w:rPr>
          <w:t>.</w:t>
        </w:r>
        <w:r w:rsidRPr="008B724E">
          <w:rPr>
            <w:rStyle w:val="Hiperligao"/>
            <w:rFonts w:cs="Century Gothic"/>
          </w:rPr>
          <w:t>office.co</w:t>
        </w:r>
        <w:r w:rsidRPr="008B724E">
          <w:rPr>
            <w:rStyle w:val="Hiperligao"/>
            <w:rFonts w:cs="Century Gothic"/>
          </w:rPr>
          <w:t>m</w:t>
        </w:r>
        <w:r w:rsidRPr="008B724E">
          <w:rPr>
            <w:rStyle w:val="Hiperligao"/>
            <w:rFonts w:cs="Century Gothic"/>
          </w:rPr>
          <w:t>/Pages/ResponsePage.aspx?id=JcYorcrykU621hiSK8k5HCT9Ay2c9hhCjds9LgVH2qZUMU5LS1c0MFc3R0I0QjU4OUVXVE9NWjZZNSQlQCN</w:t>
        </w:r>
        <w:bookmarkStart w:id="0" w:name="_GoBack"/>
        <w:bookmarkEnd w:id="0"/>
        <w:r w:rsidRPr="008B724E">
          <w:rPr>
            <w:rStyle w:val="Hiperligao"/>
            <w:rFonts w:cs="Century Gothic"/>
          </w:rPr>
          <w:t>0</w:t>
        </w:r>
        <w:r w:rsidRPr="008B724E">
          <w:rPr>
            <w:rStyle w:val="Hiperligao"/>
            <w:rFonts w:cs="Century Gothic"/>
          </w:rPr>
          <w:t>PWcu</w:t>
        </w:r>
      </w:hyperlink>
    </w:p>
    <w:p w:rsidR="00CD0935" w:rsidRPr="000E378A" w:rsidRDefault="00CD0935" w:rsidP="00CD0935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cs="Century Gothic"/>
          <w:color w:val="000000"/>
        </w:rPr>
      </w:pPr>
      <w:r>
        <w:rPr>
          <w:rFonts w:cs="Century Gothic"/>
          <w:color w:val="000000"/>
        </w:rPr>
        <w:t>Após submissão do</w:t>
      </w:r>
      <w:r w:rsidRPr="007E67FC">
        <w:rPr>
          <w:rFonts w:cs="Century Gothic"/>
          <w:color w:val="000000"/>
        </w:rPr>
        <w:t xml:space="preserve"> formulário de candidatura</w:t>
      </w:r>
      <w:r>
        <w:rPr>
          <w:rFonts w:cs="Century Gothic"/>
          <w:color w:val="000000"/>
        </w:rPr>
        <w:t>, para completar e validar a mesma,</w:t>
      </w:r>
      <w:r w:rsidRPr="007E67FC">
        <w:rPr>
          <w:rFonts w:cs="Century Gothic"/>
          <w:color w:val="000000"/>
        </w:rPr>
        <w:t xml:space="preserve"> deve</w:t>
      </w:r>
      <w:r>
        <w:rPr>
          <w:rFonts w:cs="Century Gothic"/>
          <w:color w:val="000000"/>
        </w:rPr>
        <w:t>m</w:t>
      </w:r>
      <w:r w:rsidRPr="007E67FC">
        <w:rPr>
          <w:rFonts w:cs="Century Gothic"/>
          <w:color w:val="000000"/>
        </w:rPr>
        <w:t xml:space="preserve"> ser </w:t>
      </w:r>
      <w:r>
        <w:rPr>
          <w:rFonts w:cs="Century Gothic"/>
          <w:color w:val="000000"/>
        </w:rPr>
        <w:t>enviados</w:t>
      </w:r>
      <w:r w:rsidRPr="007E67FC">
        <w:rPr>
          <w:rFonts w:cs="Century Gothic"/>
          <w:color w:val="000000"/>
        </w:rPr>
        <w:t xml:space="preserve"> os seguintes documentos:</w:t>
      </w:r>
    </w:p>
    <w:p w:rsidR="00CD0935" w:rsidRDefault="00CD0935" w:rsidP="00CD09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r w:rsidRPr="007E67FC">
        <w:rPr>
          <w:bCs/>
        </w:rPr>
        <w:t>Fotocópia simples e legível dos documentos comprovativos das habilitações literárias;</w:t>
      </w:r>
    </w:p>
    <w:p w:rsidR="00CD0935" w:rsidRPr="006774F0" w:rsidRDefault="00CD0935" w:rsidP="00CD09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r w:rsidRPr="006E303F">
        <w:rPr>
          <w:rFonts w:cs="Century Gothic"/>
          <w:i/>
          <w:color w:val="000000"/>
        </w:rPr>
        <w:t>Curriculum Vitae,</w:t>
      </w:r>
      <w:r w:rsidRPr="006E303F">
        <w:rPr>
          <w:rFonts w:cs="Century Gothic"/>
          <w:color w:val="000000"/>
        </w:rPr>
        <w:t xml:space="preserve"> datado e assinado, sem conter dados pessoais de caráter confidencial</w:t>
      </w:r>
      <w:r>
        <w:rPr>
          <w:rFonts w:cs="Century Gothic"/>
          <w:color w:val="000000"/>
        </w:rPr>
        <w:t>;</w:t>
      </w:r>
    </w:p>
    <w:p w:rsidR="00CD0935" w:rsidRPr="00CF0FEB" w:rsidRDefault="00CD0935" w:rsidP="00CD09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Century Gothic"/>
          <w:b/>
          <w:color w:val="000000"/>
        </w:rPr>
      </w:pPr>
      <w:r w:rsidRPr="00CF0FEB">
        <w:rPr>
          <w:rFonts w:cs="Century Gothic"/>
          <w:i/>
          <w:color w:val="000000"/>
        </w:rPr>
        <w:t xml:space="preserve">Portfólio </w:t>
      </w:r>
      <w:r w:rsidRPr="00CF0FEB">
        <w:rPr>
          <w:rFonts w:cs="Century Gothic"/>
          <w:color w:val="000000"/>
        </w:rPr>
        <w:t xml:space="preserve">de projetos desenvolvidos na área de design gráfico e </w:t>
      </w:r>
      <w:proofErr w:type="spellStart"/>
      <w:r w:rsidRPr="00CF0FEB">
        <w:rPr>
          <w:rFonts w:cs="Century Gothic"/>
          <w:color w:val="000000"/>
        </w:rPr>
        <w:t>webdesign</w:t>
      </w:r>
      <w:proofErr w:type="spellEnd"/>
      <w:r w:rsidRPr="00CF0FEB">
        <w:rPr>
          <w:rFonts w:cs="Century Gothic"/>
          <w:color w:val="000000"/>
        </w:rPr>
        <w:t>;</w:t>
      </w:r>
    </w:p>
    <w:p w:rsidR="00CD0935" w:rsidRDefault="00CD0935" w:rsidP="00CD09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r w:rsidRPr="006E303F">
        <w:rPr>
          <w:rFonts w:cs="Century Gothic"/>
          <w:color w:val="000000"/>
        </w:rPr>
        <w:t>Declaração emitida pelo serviço de origem do candidato, da qual conste a natureza do vínculo de emprego público de que é titular, a carreira/categoria, a posição remuneratória, e as avaliações de desempenho obtidas, referentes aos últimos três anos;</w:t>
      </w:r>
    </w:p>
    <w:p w:rsidR="00CD0935" w:rsidRPr="006E303F" w:rsidRDefault="00CD0935" w:rsidP="00CD09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r w:rsidRPr="006E303F">
        <w:rPr>
          <w:rFonts w:cs="Century Gothic"/>
          <w:color w:val="000000"/>
        </w:rPr>
        <w:t xml:space="preserve">Declaração emitida pelo serviço de origem do candidato, da qual conste o conteúdo funcional inerente ao posto de trabalho que ocupa e/ou ocupou anteriormente, o tempo de execução das atividades, e o grau de complexidade das mesmas ou, sendo trabalhador em situação de valorização profissional, relativo ao posto de trabalho que por último ocupou; </w:t>
      </w:r>
    </w:p>
    <w:p w:rsidR="00CD0935" w:rsidRPr="007E67FC" w:rsidRDefault="00CD0935" w:rsidP="00CD0935">
      <w:pPr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r w:rsidRPr="007E67FC">
        <w:rPr>
          <w:rFonts w:cs="Century Gothic"/>
          <w:color w:val="000000"/>
        </w:rPr>
        <w:t>Fotocópia simples dos documentos comprovativos das ações de formação frequentadas e relacionadas com o conteúdo funcional do posto de trabalho, quando aplicável</w:t>
      </w:r>
      <w:r>
        <w:rPr>
          <w:rFonts w:cs="Century Gothic"/>
          <w:color w:val="000000"/>
        </w:rPr>
        <w:t>.</w:t>
      </w:r>
    </w:p>
    <w:p w:rsidR="00CD0935" w:rsidRPr="00386BBA" w:rsidRDefault="00CD0935" w:rsidP="00CD0935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cs="Century Gothic"/>
          <w:color w:val="000000"/>
        </w:rPr>
      </w:pPr>
      <w:r>
        <w:rPr>
          <w:rFonts w:cs="Century Gothic"/>
          <w:color w:val="000000"/>
        </w:rPr>
        <w:t>Os documentos mencionados no ponto anterior devem</w:t>
      </w:r>
      <w:r w:rsidRPr="00386BBA">
        <w:rPr>
          <w:bCs/>
        </w:rPr>
        <w:t xml:space="preserve"> ser enviados</w:t>
      </w:r>
      <w:r>
        <w:rPr>
          <w:bCs/>
        </w:rPr>
        <w:t>,</w:t>
      </w:r>
      <w:r w:rsidRPr="00386BBA">
        <w:rPr>
          <w:bCs/>
        </w:rPr>
        <w:t xml:space="preserve"> </w:t>
      </w:r>
      <w:r>
        <w:rPr>
          <w:bCs/>
        </w:rPr>
        <w:t>com</w:t>
      </w:r>
      <w:r w:rsidRPr="00386BBA">
        <w:rPr>
          <w:rFonts w:cs="Century Gothic"/>
          <w:color w:val="000000"/>
        </w:rPr>
        <w:t xml:space="preserve"> </w:t>
      </w:r>
      <w:r>
        <w:rPr>
          <w:rFonts w:cs="Century Gothic"/>
          <w:color w:val="000000"/>
        </w:rPr>
        <w:t>a devida identificação do nº do Aviso publicado em Diário da República, bem como o código de oferta BEP,</w:t>
      </w:r>
      <w:r w:rsidRPr="00386BBA">
        <w:rPr>
          <w:bCs/>
        </w:rPr>
        <w:t xml:space="preserve"> por uma das seguintes formas:</w:t>
      </w:r>
    </w:p>
    <w:p w:rsidR="00CD0935" w:rsidRDefault="00CD0935" w:rsidP="00CD093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r>
        <w:rPr>
          <w:bCs/>
        </w:rPr>
        <w:t xml:space="preserve">Preferencialmente, por via eletrónica, para o endereço de email </w:t>
      </w:r>
      <w:hyperlink r:id="rId6" w:history="1">
        <w:r>
          <w:rPr>
            <w:rStyle w:val="Hiperligao"/>
            <w:bCs/>
          </w:rPr>
          <w:t>recrutamento@ips.pt</w:t>
        </w:r>
      </w:hyperlink>
      <w:r>
        <w:rPr>
          <w:bCs/>
        </w:rPr>
        <w:t xml:space="preserve"> até às 24h00 horas do último dia do prazo para apresentação das candidaturas, devendo ser enviado um ficheiro único </w:t>
      </w:r>
      <w:r>
        <w:rPr>
          <w:rFonts w:cs="Century Gothic"/>
          <w:color w:val="000000"/>
        </w:rPr>
        <w:t xml:space="preserve">em formato </w:t>
      </w:r>
      <w:proofErr w:type="spellStart"/>
      <w:r w:rsidRPr="00386BBA">
        <w:rPr>
          <w:rFonts w:cs="Century Gothic"/>
          <w:i/>
          <w:color w:val="000000"/>
        </w:rPr>
        <w:t>pdf</w:t>
      </w:r>
      <w:proofErr w:type="spellEnd"/>
      <w:r>
        <w:rPr>
          <w:rFonts w:cs="Century Gothic"/>
          <w:color w:val="000000"/>
        </w:rPr>
        <w:t>, sob pena de a candidatura não ser considerada;</w:t>
      </w:r>
    </w:p>
    <w:p w:rsidR="00CD0935" w:rsidRDefault="00CD0935" w:rsidP="00CD093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r>
        <w:rPr>
          <w:bCs/>
        </w:rPr>
        <w:t xml:space="preserve">Por correio registado, com aviso de receção, </w:t>
      </w:r>
      <w:r>
        <w:rPr>
          <w:rFonts w:cs="Century Gothic"/>
          <w:color w:val="000000"/>
        </w:rPr>
        <w:t xml:space="preserve">dirigido ao Presidente do IPS, </w:t>
      </w:r>
      <w:r>
        <w:rPr>
          <w:rFonts w:cs="Arial"/>
          <w:color w:val="000000"/>
        </w:rPr>
        <w:t xml:space="preserve">para: Instituto Politécnico de Setúbal, Edifício Sede, Campus do IPS, </w:t>
      </w:r>
      <w:proofErr w:type="spellStart"/>
      <w:r>
        <w:rPr>
          <w:rFonts w:cs="Arial"/>
          <w:color w:val="000000"/>
        </w:rPr>
        <w:t>Estefanilha</w:t>
      </w:r>
      <w:proofErr w:type="spellEnd"/>
      <w:r>
        <w:rPr>
          <w:rFonts w:cs="Arial"/>
          <w:color w:val="000000"/>
        </w:rPr>
        <w:t>, 2910</w:t>
      </w:r>
      <w:r>
        <w:rPr>
          <w:rFonts w:cs="Arial"/>
          <w:color w:val="000000"/>
        </w:rPr>
        <w:noBreakHyphen/>
        <w:t xml:space="preserve">761, Setúbal, até ao termo do prazo fixado para apresentação das candidaturas, </w:t>
      </w:r>
      <w:r>
        <w:rPr>
          <w:bCs/>
        </w:rPr>
        <w:t>valendo a data aposta no registo como data de envio, para efeitos de cumprimento do respetivo prazo</w:t>
      </w:r>
      <w:r>
        <w:rPr>
          <w:rFonts w:cs="Arial"/>
          <w:color w:val="000000"/>
        </w:rPr>
        <w:t>;</w:t>
      </w:r>
    </w:p>
    <w:p w:rsidR="00CD0935" w:rsidRDefault="00CD0935" w:rsidP="00CD0935">
      <w:pPr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ind w:left="1962" w:hanging="357"/>
        <w:jc w:val="both"/>
        <w:rPr>
          <w:rFonts w:cs="Century Gothic"/>
          <w:b/>
          <w:color w:val="000000"/>
        </w:rPr>
      </w:pPr>
      <w:r>
        <w:rPr>
          <w:rFonts w:cs="Arial"/>
          <w:color w:val="000000"/>
        </w:rPr>
        <w:t xml:space="preserve">Entregues pessoalmente no Edifício Sede dos Serviços Centrais ou na Divisão de Recursos Humanos do IPS, durante o horário de expediente, em cumprimento das regras definidas de regresso ao atendimento presencial dos serviços do Instituto Politécnico de Setúbal, disponíveis para consulta em </w:t>
      </w:r>
      <w:hyperlink r:id="rId7" w:history="1">
        <w:r>
          <w:rPr>
            <w:rStyle w:val="Hiperligao"/>
          </w:rPr>
          <w:t>https://www.si.ips.pt/ips_si/conteudos_geral.conteudos_ver?pct_pag_id=41762&amp;pct_parametros=p_pagina=41762&amp;pct_disciplina=&amp;pct_grupo=3885</w:t>
        </w:r>
      </w:hyperlink>
      <w:r>
        <w:rPr>
          <w:rFonts w:cs="Arial"/>
          <w:color w:val="000000"/>
        </w:rPr>
        <w:t>, até ao termo do prazo fixado para apresentação das candidaturas.</w:t>
      </w:r>
    </w:p>
    <w:p w:rsidR="00CD0935" w:rsidRPr="007E67FC" w:rsidRDefault="00CD0935" w:rsidP="00CD0935">
      <w:pPr>
        <w:numPr>
          <w:ilvl w:val="0"/>
          <w:numId w:val="1"/>
        </w:numPr>
        <w:autoSpaceDE w:val="0"/>
        <w:autoSpaceDN w:val="0"/>
        <w:adjustRightInd w:val="0"/>
        <w:spacing w:before="120" w:after="0" w:line="360" w:lineRule="auto"/>
        <w:jc w:val="both"/>
        <w:rPr>
          <w:rFonts w:cs="Century Gothic"/>
          <w:color w:val="000000"/>
        </w:rPr>
      </w:pPr>
      <w:r w:rsidRPr="007E67FC">
        <w:rPr>
          <w:rFonts w:cs="Century Gothic"/>
          <w:color w:val="000000"/>
        </w:rPr>
        <w:t xml:space="preserve">Os candidatos detentores de habilitação estrangeira devem comprovar o reconhecimento, equivalência ou registo de grau académico, nos termos da legislação aplicável. </w:t>
      </w:r>
    </w:p>
    <w:p w:rsidR="00AA23BB" w:rsidRDefault="00AA23BB"/>
    <w:sectPr w:rsidR="00AA23BB" w:rsidSect="002B3C3B">
      <w:pgSz w:w="11906" w:h="16838" w:code="9"/>
      <w:pgMar w:top="1417" w:right="849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E646FC"/>
    <w:multiLevelType w:val="multilevel"/>
    <w:tmpl w:val="4280AEA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  <w:b w:val="0"/>
      </w:rPr>
    </w:lvl>
  </w:abstractNum>
  <w:abstractNum w:abstractNumId="1" w15:restartNumberingAfterBreak="0">
    <w:nsid w:val="383806B3"/>
    <w:multiLevelType w:val="hybridMultilevel"/>
    <w:tmpl w:val="359CFFA4"/>
    <w:lvl w:ilvl="0" w:tplc="C06A3696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8F23C6"/>
    <w:multiLevelType w:val="hybridMultilevel"/>
    <w:tmpl w:val="23864546"/>
    <w:lvl w:ilvl="0" w:tplc="08160019">
      <w:start w:val="1"/>
      <w:numFmt w:val="lowerLetter"/>
      <w:lvlText w:val="%1."/>
      <w:lvlJc w:val="left"/>
      <w:pPr>
        <w:ind w:left="1967" w:hanging="360"/>
      </w:pPr>
    </w:lvl>
    <w:lvl w:ilvl="1" w:tplc="08160019">
      <w:start w:val="1"/>
      <w:numFmt w:val="lowerLetter"/>
      <w:lvlText w:val="%2."/>
      <w:lvlJc w:val="left"/>
      <w:pPr>
        <w:ind w:left="2687" w:hanging="360"/>
      </w:pPr>
    </w:lvl>
    <w:lvl w:ilvl="2" w:tplc="0816001B" w:tentative="1">
      <w:start w:val="1"/>
      <w:numFmt w:val="lowerRoman"/>
      <w:lvlText w:val="%3."/>
      <w:lvlJc w:val="right"/>
      <w:pPr>
        <w:ind w:left="3407" w:hanging="180"/>
      </w:pPr>
    </w:lvl>
    <w:lvl w:ilvl="3" w:tplc="0816000F" w:tentative="1">
      <w:start w:val="1"/>
      <w:numFmt w:val="decimal"/>
      <w:lvlText w:val="%4."/>
      <w:lvlJc w:val="left"/>
      <w:pPr>
        <w:ind w:left="4127" w:hanging="360"/>
      </w:pPr>
    </w:lvl>
    <w:lvl w:ilvl="4" w:tplc="08160019" w:tentative="1">
      <w:start w:val="1"/>
      <w:numFmt w:val="lowerLetter"/>
      <w:lvlText w:val="%5."/>
      <w:lvlJc w:val="left"/>
      <w:pPr>
        <w:ind w:left="4847" w:hanging="360"/>
      </w:pPr>
    </w:lvl>
    <w:lvl w:ilvl="5" w:tplc="0816001B" w:tentative="1">
      <w:start w:val="1"/>
      <w:numFmt w:val="lowerRoman"/>
      <w:lvlText w:val="%6."/>
      <w:lvlJc w:val="right"/>
      <w:pPr>
        <w:ind w:left="5567" w:hanging="180"/>
      </w:pPr>
    </w:lvl>
    <w:lvl w:ilvl="6" w:tplc="0816000F" w:tentative="1">
      <w:start w:val="1"/>
      <w:numFmt w:val="decimal"/>
      <w:lvlText w:val="%7."/>
      <w:lvlJc w:val="left"/>
      <w:pPr>
        <w:ind w:left="6287" w:hanging="360"/>
      </w:pPr>
    </w:lvl>
    <w:lvl w:ilvl="7" w:tplc="08160019" w:tentative="1">
      <w:start w:val="1"/>
      <w:numFmt w:val="lowerLetter"/>
      <w:lvlText w:val="%8."/>
      <w:lvlJc w:val="left"/>
      <w:pPr>
        <w:ind w:left="7007" w:hanging="360"/>
      </w:pPr>
    </w:lvl>
    <w:lvl w:ilvl="8" w:tplc="0816001B" w:tentative="1">
      <w:start w:val="1"/>
      <w:numFmt w:val="lowerRoman"/>
      <w:lvlText w:val="%9."/>
      <w:lvlJc w:val="right"/>
      <w:pPr>
        <w:ind w:left="7727" w:hanging="180"/>
      </w:pPr>
    </w:lvl>
  </w:abstractNum>
  <w:abstractNum w:abstractNumId="3" w15:restartNumberingAfterBreak="0">
    <w:nsid w:val="58376C01"/>
    <w:multiLevelType w:val="hybridMultilevel"/>
    <w:tmpl w:val="7C5C4E58"/>
    <w:lvl w:ilvl="0" w:tplc="08160019">
      <w:start w:val="1"/>
      <w:numFmt w:val="lowerLetter"/>
      <w:lvlText w:val="%1."/>
      <w:lvlJc w:val="left"/>
      <w:pPr>
        <w:ind w:left="1967" w:hanging="360"/>
      </w:pPr>
    </w:lvl>
    <w:lvl w:ilvl="1" w:tplc="08160019" w:tentative="1">
      <w:start w:val="1"/>
      <w:numFmt w:val="lowerLetter"/>
      <w:lvlText w:val="%2."/>
      <w:lvlJc w:val="left"/>
      <w:pPr>
        <w:ind w:left="2687" w:hanging="360"/>
      </w:pPr>
    </w:lvl>
    <w:lvl w:ilvl="2" w:tplc="0816001B" w:tentative="1">
      <w:start w:val="1"/>
      <w:numFmt w:val="lowerRoman"/>
      <w:lvlText w:val="%3."/>
      <w:lvlJc w:val="right"/>
      <w:pPr>
        <w:ind w:left="3407" w:hanging="180"/>
      </w:pPr>
    </w:lvl>
    <w:lvl w:ilvl="3" w:tplc="0816000F" w:tentative="1">
      <w:start w:val="1"/>
      <w:numFmt w:val="decimal"/>
      <w:lvlText w:val="%4."/>
      <w:lvlJc w:val="left"/>
      <w:pPr>
        <w:ind w:left="4127" w:hanging="360"/>
      </w:pPr>
    </w:lvl>
    <w:lvl w:ilvl="4" w:tplc="08160019" w:tentative="1">
      <w:start w:val="1"/>
      <w:numFmt w:val="lowerLetter"/>
      <w:lvlText w:val="%5."/>
      <w:lvlJc w:val="left"/>
      <w:pPr>
        <w:ind w:left="4847" w:hanging="360"/>
      </w:pPr>
    </w:lvl>
    <w:lvl w:ilvl="5" w:tplc="0816001B" w:tentative="1">
      <w:start w:val="1"/>
      <w:numFmt w:val="lowerRoman"/>
      <w:lvlText w:val="%6."/>
      <w:lvlJc w:val="right"/>
      <w:pPr>
        <w:ind w:left="5567" w:hanging="180"/>
      </w:pPr>
    </w:lvl>
    <w:lvl w:ilvl="6" w:tplc="0816000F" w:tentative="1">
      <w:start w:val="1"/>
      <w:numFmt w:val="decimal"/>
      <w:lvlText w:val="%7."/>
      <w:lvlJc w:val="left"/>
      <w:pPr>
        <w:ind w:left="6287" w:hanging="360"/>
      </w:pPr>
    </w:lvl>
    <w:lvl w:ilvl="7" w:tplc="08160019" w:tentative="1">
      <w:start w:val="1"/>
      <w:numFmt w:val="lowerLetter"/>
      <w:lvlText w:val="%8."/>
      <w:lvlJc w:val="left"/>
      <w:pPr>
        <w:ind w:left="7007" w:hanging="360"/>
      </w:pPr>
    </w:lvl>
    <w:lvl w:ilvl="8" w:tplc="0816001B" w:tentative="1">
      <w:start w:val="1"/>
      <w:numFmt w:val="lowerRoman"/>
      <w:lvlText w:val="%9."/>
      <w:lvlJc w:val="right"/>
      <w:pPr>
        <w:ind w:left="7727" w:hanging="180"/>
      </w:pPr>
    </w:lvl>
  </w:abstractNum>
  <w:num w:numId="1">
    <w:abstractNumId w:val="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rFonts w:hint="default"/>
          <w:b/>
        </w:rPr>
      </w:lvl>
    </w:lvlOverride>
    <w:lvlOverride w:ilvl="1">
      <w:lvl w:ilvl="1">
        <w:start w:val="1"/>
        <w:numFmt w:val="decimal"/>
        <w:isLgl/>
        <w:lvlText w:val="%1.%2."/>
        <w:lvlJc w:val="left"/>
        <w:pPr>
          <w:ind w:left="1247" w:hanging="527"/>
        </w:pPr>
        <w:rPr>
          <w:rFonts w:hint="default"/>
          <w:b/>
        </w:rPr>
      </w:lvl>
    </w:lvlOverride>
    <w:lvlOverride w:ilvl="2">
      <w:lvl w:ilvl="2">
        <w:start w:val="1"/>
        <w:numFmt w:val="decimal"/>
        <w:isLgl/>
        <w:lvlText w:val="%1.%2.%3."/>
        <w:lvlJc w:val="left"/>
        <w:pPr>
          <w:ind w:left="1800" w:hanging="720"/>
        </w:pPr>
        <w:rPr>
          <w:rFonts w:hint="default"/>
          <w:b w:val="0"/>
        </w:rPr>
      </w:lvl>
    </w:lvlOverride>
    <w:lvlOverride w:ilvl="3">
      <w:lvl w:ilvl="3">
        <w:start w:val="1"/>
        <w:numFmt w:val="decimal"/>
        <w:isLgl/>
        <w:lvlText w:val="%1.%2.%3.%4."/>
        <w:lvlJc w:val="left"/>
        <w:pPr>
          <w:ind w:left="2160" w:hanging="720"/>
        </w:pPr>
        <w:rPr>
          <w:rFonts w:hint="default"/>
          <w:b w:val="0"/>
        </w:rPr>
      </w:lvl>
    </w:lvlOverride>
    <w:lvlOverride w:ilvl="4">
      <w:lvl w:ilvl="4">
        <w:start w:val="1"/>
        <w:numFmt w:val="decimal"/>
        <w:isLgl/>
        <w:lvlText w:val="%1.%2.%3.%4.%5."/>
        <w:lvlJc w:val="left"/>
        <w:pPr>
          <w:ind w:left="2880" w:hanging="1080"/>
        </w:pPr>
        <w:rPr>
          <w:rFonts w:hint="default"/>
          <w:b w:val="0"/>
        </w:rPr>
      </w:lvl>
    </w:lvlOverride>
    <w:lvlOverride w:ilvl="5">
      <w:lvl w:ilvl="5">
        <w:start w:val="1"/>
        <w:numFmt w:val="decimal"/>
        <w:isLgl/>
        <w:lvlText w:val="%1.%2.%3.%4.%5.%6."/>
        <w:lvlJc w:val="left"/>
        <w:pPr>
          <w:ind w:left="3240" w:hanging="1080"/>
        </w:pPr>
        <w:rPr>
          <w:rFonts w:hint="default"/>
          <w:b w:val="0"/>
        </w:rPr>
      </w:lvl>
    </w:lvlOverride>
    <w:lvlOverride w:ilvl="6">
      <w:lvl w:ilvl="6">
        <w:start w:val="1"/>
        <w:numFmt w:val="decimal"/>
        <w:isLgl/>
        <w:lvlText w:val="%1.%2.%3.%4.%5.%6.%7."/>
        <w:lvlJc w:val="left"/>
        <w:pPr>
          <w:ind w:left="3960" w:hanging="1440"/>
        </w:pPr>
        <w:rPr>
          <w:rFonts w:hint="default"/>
          <w:b w:val="0"/>
        </w:rPr>
      </w:lvl>
    </w:lvlOverride>
    <w:lvlOverride w:ilvl="7">
      <w:lvl w:ilvl="7">
        <w:start w:val="1"/>
        <w:numFmt w:val="decimal"/>
        <w:isLgl/>
        <w:lvlText w:val="%1.%2.%3.%4.%5.%6.%7.%8."/>
        <w:lvlJc w:val="left"/>
        <w:pPr>
          <w:ind w:left="4320" w:hanging="1440"/>
        </w:pPr>
        <w:rPr>
          <w:rFonts w:hint="default"/>
          <w:b w:val="0"/>
        </w:rPr>
      </w:lvl>
    </w:lvlOverride>
    <w:lvlOverride w:ilvl="8">
      <w:lvl w:ilvl="8">
        <w:start w:val="1"/>
        <w:numFmt w:val="decimal"/>
        <w:isLgl/>
        <w:lvlText w:val="%1.%2.%3.%4.%5.%6.%7.%8.%9."/>
        <w:lvlJc w:val="left"/>
        <w:pPr>
          <w:ind w:left="5040" w:hanging="1800"/>
        </w:pPr>
        <w:rPr>
          <w:rFonts w:hint="default"/>
          <w:b w:val="0"/>
        </w:rPr>
      </w:lvl>
    </w:lvlOverride>
  </w:num>
  <w:num w:numId="2">
    <w:abstractNumId w:val="2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3BB"/>
    <w:rsid w:val="00291A92"/>
    <w:rsid w:val="002B3C3B"/>
    <w:rsid w:val="00746604"/>
    <w:rsid w:val="007E4044"/>
    <w:rsid w:val="00AA23BB"/>
    <w:rsid w:val="00CD0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98A6BA"/>
  <w15:chartTrackingRefBased/>
  <w15:docId w15:val="{74C5AC37-439C-47AD-90FE-16A89F7930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0935"/>
    <w:pPr>
      <w:spacing w:after="200" w:line="276" w:lineRule="auto"/>
    </w:pPr>
    <w:rPr>
      <w:rFonts w:ascii="Calibri" w:eastAsia="Times New Roman" w:hAnsi="Calibri" w:cs="Calibri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iperligao">
    <w:name w:val="Hyperlink"/>
    <w:basedOn w:val="Tipodeletrapredefinidodopargrafo"/>
    <w:uiPriority w:val="99"/>
    <w:unhideWhenUsed/>
    <w:rsid w:val="00AA23BB"/>
    <w:rPr>
      <w:color w:val="0563C1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AA23BB"/>
    <w:pPr>
      <w:ind w:left="720"/>
      <w:contextualSpacing/>
    </w:pPr>
  </w:style>
  <w:style w:type="character" w:styleId="Hiperligaovisitada">
    <w:name w:val="FollowedHyperlink"/>
    <w:basedOn w:val="Tipodeletrapredefinidodopargrafo"/>
    <w:uiPriority w:val="99"/>
    <w:semiHidden/>
    <w:unhideWhenUsed/>
    <w:rsid w:val="00AA23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si.ips.pt/ips_si/conteudos_geral.conteudos_ver?pct_pag_id=41762&amp;pct_parametros=p_pagina=41762&amp;pct_disciplina=&amp;pct_grupo=388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ecrutamento@ips.pt" TargetMode="External"/><Relationship Id="rId5" Type="http://schemas.openxmlformats.org/officeDocument/2006/relationships/hyperlink" Target="https://forms.office.com/Pages/ResponsePage.aspx?id=JcYorcrykU621hiSK8k5HCT9Ay2c9hhCjds9LgVH2qZUMU5LS1c0MFc3R0I0QjU4OUVXVE9NWjZZNSQlQCN0PWc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2698</Characters>
  <Application>Microsoft Office Word</Application>
  <DocSecurity>0</DocSecurity>
  <Lines>22</Lines>
  <Paragraphs>6</Paragraphs>
  <ScaleCrop>false</ScaleCrop>
  <Company/>
  <LinksUpToDate>false</LinksUpToDate>
  <CharactersWithSpaces>3191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Rafaela Tomé</dc:creator>
  <cp:keywords/>
  <dc:description/>
  <cp:lastModifiedBy>Rafaela Tomé</cp:lastModifiedBy>
  <cp:revision>2</cp:revision>
  <dcterms:created xsi:type="dcterms:W3CDTF">2020-10-21T10:49:00Z</dcterms:created>
  <dcterms:modified xsi:type="dcterms:W3CDTF">2020-11-26T15:05:00Z</dcterms:modified>
</cp:coreProperties>
</file>